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643914"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643914">
        <w:rPr>
          <w:rFonts w:ascii="Arial" w:hAnsi="Arial" w:cs="Arial"/>
          <w:b/>
          <w:sz w:val="24"/>
          <w:szCs w:val="24"/>
        </w:rPr>
        <w:t>6</w:t>
      </w:r>
      <w:r w:rsidR="004C5EED">
        <w:rPr>
          <w:rFonts w:ascii="Arial" w:hAnsi="Arial" w:cs="Arial"/>
          <w:b/>
          <w:sz w:val="24"/>
          <w:szCs w:val="24"/>
        </w:rPr>
        <w:t>bis-e</w:t>
      </w:r>
      <w:r w:rsidRPr="00F644CF">
        <w:rPr>
          <w:rFonts w:ascii="Arial" w:hAnsi="Arial" w:cs="Arial"/>
          <w:b/>
          <w:sz w:val="24"/>
          <w:szCs w:val="24"/>
        </w:rPr>
        <w:tab/>
      </w:r>
      <w:r w:rsidR="00661BE2" w:rsidRPr="00661BE2">
        <w:rPr>
          <w:rFonts w:ascii="Arial" w:hAnsi="Arial" w:cs="Arial"/>
          <w:b/>
          <w:sz w:val="24"/>
          <w:szCs w:val="24"/>
        </w:rPr>
        <w:t>R4-2304703</w:t>
      </w:r>
    </w:p>
    <w:p w:rsidR="00DE55A0" w:rsidRPr="00807EF6" w:rsidRDefault="004C5EED"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Online</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cs="Arial"/>
          <w:b/>
          <w:sz w:val="24"/>
          <w:szCs w:val="24"/>
          <w:lang w:eastAsia="zh-CN"/>
        </w:rPr>
        <w:t>April</w:t>
      </w:r>
      <w:r w:rsidR="00292E94" w:rsidRPr="004A029C">
        <w:rPr>
          <w:rFonts w:ascii="Arial" w:eastAsia="SimSun" w:hAnsi="Arial" w:cs="Arial"/>
          <w:b/>
          <w:sz w:val="24"/>
          <w:szCs w:val="24"/>
          <w:lang w:eastAsia="zh-CN"/>
        </w:rPr>
        <w:t xml:space="preserve"> </w:t>
      </w:r>
      <w:r>
        <w:rPr>
          <w:rFonts w:ascii="Arial" w:eastAsia="SimSun" w:hAnsi="Arial" w:cs="Arial"/>
          <w:b/>
          <w:sz w:val="24"/>
          <w:szCs w:val="24"/>
          <w:lang w:eastAsia="zh-CN"/>
        </w:rPr>
        <w:t>17</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00292E94" w:rsidRPr="004A029C">
        <w:rPr>
          <w:rFonts w:ascii="Arial" w:eastAsia="SimSun" w:hAnsi="Arial" w:cs="Arial"/>
          <w:b/>
          <w:sz w:val="24"/>
          <w:szCs w:val="24"/>
          <w:lang w:eastAsia="zh-CN"/>
        </w:rPr>
        <w:t>, 202</w:t>
      </w:r>
      <w:r w:rsidR="00643914">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bookmarkStart w:id="0" w:name="_GoBack"/>
      <w:bookmarkEnd w:id="0"/>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D3DDE">
        <w:rPr>
          <w:rFonts w:ascii="Arial" w:hAnsi="Arial" w:cs="Arial" w:hint="eastAsia"/>
          <w:lang w:val="en-US" w:eastAsia="ko-KR"/>
        </w:rPr>
        <w:t xml:space="preserve">Discussion on </w:t>
      </w:r>
      <w:r w:rsidR="00CA2D46">
        <w:rPr>
          <w:rFonts w:ascii="Arial" w:hAnsi="Arial" w:cs="Arial"/>
          <w:lang w:val="en-US"/>
        </w:rPr>
        <w:t>co-channel coexistence for LTE SL and NR SL</w:t>
      </w:r>
      <w:r w:rsidR="00100413">
        <w:rPr>
          <w:rFonts w:ascii="Arial" w:hAnsi="Arial" w:cs="Arial" w:hint="eastAsia"/>
          <w:lang w:val="en-US" w:eastAsia="ko-KR"/>
        </w:rPr>
        <w:t xml:space="preserve"> </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03596">
        <w:rPr>
          <w:rFonts w:ascii="Arial" w:hAnsi="Arial" w:cs="Arial"/>
          <w:lang w:val="en-US" w:eastAsia="ko-KR"/>
        </w:rPr>
        <w:t>5.31.3</w:t>
      </w:r>
      <w:r w:rsidR="00100413">
        <w:rPr>
          <w:rFonts w:ascii="Arial" w:hAnsi="Arial" w:cs="Arial"/>
          <w:lang w:val="en-US" w:eastAsia="ko-KR"/>
        </w:rPr>
        <w:t>.</w:t>
      </w:r>
      <w:r w:rsidR="00CA2D46">
        <w:rPr>
          <w:rFonts w:ascii="Arial" w:hAnsi="Arial" w:cs="Arial"/>
          <w:lang w:val="en-US" w:eastAsia="ko-KR"/>
        </w:rPr>
        <w:t>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3D3DDE">
        <w:rPr>
          <w:rFonts w:ascii="Arial" w:hAnsi="Arial" w:cs="Arial"/>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683CAB" w:rsidRDefault="00CA2D46" w:rsidP="00A83F62">
      <w:pPr>
        <w:pStyle w:val="a0"/>
        <w:jc w:val="both"/>
        <w:rPr>
          <w:lang w:val="en-US" w:eastAsia="ko-KR"/>
        </w:rPr>
      </w:pPr>
      <w:r>
        <w:rPr>
          <w:rFonts w:hint="eastAsia"/>
          <w:lang w:val="en-US" w:eastAsia="ko-KR"/>
        </w:rPr>
        <w:t xml:space="preserve">In [1], RAN4 agreed to identify and specify RRM requirements for co-channel </w:t>
      </w:r>
      <w:r>
        <w:rPr>
          <w:lang w:val="en-US" w:eastAsia="ko-KR"/>
        </w:rPr>
        <w:t xml:space="preserve">coexistence for LTE SL and NR SL. </w:t>
      </w:r>
      <w:r w:rsidR="00224367">
        <w:rPr>
          <w:lang w:val="en-US" w:eastAsia="ko-KR"/>
        </w:rPr>
        <w:t xml:space="preserve">In this contribution, we provide our views on </w:t>
      </w:r>
      <w:r>
        <w:rPr>
          <w:lang w:val="en-US" w:eastAsia="ko-KR"/>
        </w:rPr>
        <w:t>this case</w:t>
      </w:r>
      <w:r w:rsidR="00441033">
        <w:rPr>
          <w:lang w:val="en-US" w:eastAsia="ko-KR"/>
        </w:rPr>
        <w:t xml:space="preserve"> based on </w:t>
      </w:r>
      <w:r>
        <w:rPr>
          <w:lang w:val="en-US" w:eastAsia="ko-KR"/>
        </w:rPr>
        <w:t>RAN1 progress</w:t>
      </w:r>
      <w:r w:rsidR="00224367">
        <w:rPr>
          <w:lang w:val="en-US" w:eastAsia="ko-KR"/>
        </w:rPr>
        <w:t xml:space="preserve">. </w:t>
      </w:r>
    </w:p>
    <w:p w:rsidR="00683CAB" w:rsidRDefault="00683CAB" w:rsidP="00A83F62">
      <w:pPr>
        <w:pStyle w:val="a0"/>
        <w:jc w:val="both"/>
        <w:rPr>
          <w:lang w:val="en-US" w:eastAsia="ko-KR"/>
        </w:rPr>
      </w:pPr>
    </w:p>
    <w:p w:rsidR="002900EE" w:rsidRDefault="00441033" w:rsidP="00A83F62">
      <w:pPr>
        <w:pStyle w:val="1"/>
        <w:spacing w:line="276" w:lineRule="auto"/>
        <w:jc w:val="both"/>
        <w:rPr>
          <w:lang w:val="en-US" w:eastAsia="ko-KR"/>
        </w:rPr>
      </w:pPr>
      <w:r>
        <w:rPr>
          <w:lang w:val="en-US" w:eastAsia="ko-KR"/>
        </w:rPr>
        <w:t>Discussion</w:t>
      </w:r>
    </w:p>
    <w:p w:rsidR="00A83F62" w:rsidRDefault="00CA2D46" w:rsidP="00A83F62">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w:t>
      </w:r>
      <w:r w:rsidR="00B26A95">
        <w:rPr>
          <w:lang w:val="en-US" w:eastAsia="ko-KR"/>
        </w:rPr>
        <w:t xml:space="preserve">the </w:t>
      </w:r>
      <w:r>
        <w:rPr>
          <w:lang w:val="en-US" w:eastAsia="ko-KR"/>
        </w:rPr>
        <w:t>RAN1 discussion, some agreements have been made in RAN1</w:t>
      </w:r>
    </w:p>
    <w:tbl>
      <w:tblPr>
        <w:tblStyle w:val="a9"/>
        <w:tblW w:w="0" w:type="auto"/>
        <w:tblLook w:val="04A0" w:firstRow="1" w:lastRow="0" w:firstColumn="1" w:lastColumn="0" w:noHBand="0" w:noVBand="1"/>
      </w:tblPr>
      <w:tblGrid>
        <w:gridCol w:w="9855"/>
      </w:tblGrid>
      <w:tr w:rsidR="00CA2D46" w:rsidTr="00CA2D46">
        <w:tc>
          <w:tcPr>
            <w:tcW w:w="9855" w:type="dxa"/>
          </w:tcPr>
          <w:p w:rsidR="00CA2D46" w:rsidRPr="00CA2D46" w:rsidRDefault="00CA2D46" w:rsidP="00A83F62">
            <w:pPr>
              <w:pStyle w:val="a0"/>
              <w:jc w:val="both"/>
              <w:rPr>
                <w:b/>
                <w:lang w:val="en-US" w:eastAsia="ko-KR"/>
              </w:rPr>
            </w:pPr>
            <w:r w:rsidRPr="00CA2D46">
              <w:rPr>
                <w:b/>
                <w:i/>
              </w:rPr>
              <w:t>RAN1#</w:t>
            </w:r>
            <w:r w:rsidRPr="00CA2D46">
              <w:rPr>
                <w:rFonts w:hint="eastAsia"/>
                <w:b/>
                <w:i/>
                <w:lang w:eastAsia="ko-KR"/>
              </w:rPr>
              <w:t>109-e</w:t>
            </w:r>
          </w:p>
          <w:p w:rsidR="00CA2D46" w:rsidRPr="00B0513D" w:rsidRDefault="00CA2D46" w:rsidP="00CA2D46">
            <w:pPr>
              <w:rPr>
                <w:b/>
                <w:lang w:eastAsia="x-none"/>
              </w:rPr>
            </w:pPr>
            <w:r w:rsidRPr="00B0513D">
              <w:rPr>
                <w:b/>
                <w:highlight w:val="green"/>
                <w:lang w:eastAsia="x-none"/>
              </w:rPr>
              <w:t>Agreement</w:t>
            </w:r>
          </w:p>
          <w:p w:rsidR="00CA2D46" w:rsidRDefault="00CA2D46" w:rsidP="00CA2D46">
            <w:pPr>
              <w:rPr>
                <w:lang w:eastAsia="x-none"/>
              </w:rPr>
            </w:pPr>
            <w:r>
              <w:rPr>
                <w:lang w:eastAsia="x-none"/>
              </w:rPr>
              <w:t>For co-channel coexistence in Rel-18, no changes in the LTE SL specifications are allowed.</w:t>
            </w:r>
          </w:p>
          <w:p w:rsidR="00CA2D46" w:rsidRDefault="00CA2D46" w:rsidP="00A83F62">
            <w:pPr>
              <w:pStyle w:val="a0"/>
              <w:jc w:val="both"/>
              <w:rPr>
                <w:lang w:eastAsia="ko-KR"/>
              </w:rPr>
            </w:pPr>
          </w:p>
          <w:p w:rsidR="00CA2D46" w:rsidRPr="00CA2D46" w:rsidRDefault="00CA2D46" w:rsidP="00A83F62">
            <w:pPr>
              <w:pStyle w:val="a0"/>
              <w:jc w:val="both"/>
              <w:rPr>
                <w:b/>
                <w:lang w:eastAsia="ko-KR"/>
              </w:rPr>
            </w:pPr>
            <w:r w:rsidRPr="00CA2D46">
              <w:rPr>
                <w:b/>
                <w:i/>
              </w:rPr>
              <w:t>RAN1#</w:t>
            </w:r>
            <w:r w:rsidRPr="00CA2D46">
              <w:rPr>
                <w:rFonts w:hint="eastAsia"/>
                <w:b/>
                <w:i/>
                <w:lang w:eastAsia="ko-KR"/>
              </w:rPr>
              <w:t>110</w:t>
            </w:r>
            <w:r>
              <w:rPr>
                <w:b/>
                <w:i/>
                <w:lang w:eastAsia="ko-KR"/>
              </w:rPr>
              <w:t>bis-e</w:t>
            </w:r>
          </w:p>
          <w:p w:rsidR="00CA2D46" w:rsidRPr="009E05A0" w:rsidRDefault="00CA2D46" w:rsidP="00CA2D46">
            <w:pPr>
              <w:autoSpaceDE w:val="0"/>
              <w:autoSpaceDN w:val="0"/>
              <w:jc w:val="both"/>
            </w:pPr>
            <w:r w:rsidRPr="009E05A0">
              <w:rPr>
                <w:b/>
                <w:bCs/>
                <w:iCs/>
                <w:highlight w:val="green"/>
              </w:rPr>
              <w:t>Agreement</w:t>
            </w:r>
          </w:p>
          <w:p w:rsidR="00CA2D46" w:rsidRPr="009E05A0" w:rsidRDefault="00CA2D46" w:rsidP="00CA2D46">
            <w:pPr>
              <w:pStyle w:val="ad"/>
              <w:spacing w:line="259" w:lineRule="auto"/>
              <w:ind w:leftChars="0" w:left="0"/>
              <w:jc w:val="both"/>
              <w:rPr>
                <w:rFonts w:eastAsia="MS Mincho"/>
              </w:rPr>
            </w:pPr>
            <w:r w:rsidRPr="009E05A0">
              <w:rPr>
                <w:rFonts w:eastAsia="MS Mincho"/>
              </w:rPr>
              <w:t>For dynamic resource pool sharing, the candidate information shared by the LTE SL module to the NR SL module may include one or more of the following parameters, to be down-selected:</w:t>
            </w:r>
          </w:p>
          <w:p w:rsidR="00CA2D46" w:rsidRPr="009E05A0" w:rsidRDefault="00CA2D46" w:rsidP="00CA2D46">
            <w:pPr>
              <w:pStyle w:val="ad"/>
              <w:numPr>
                <w:ilvl w:val="0"/>
                <w:numId w:val="25"/>
              </w:numPr>
              <w:autoSpaceDE w:val="0"/>
              <w:autoSpaceDN w:val="0"/>
              <w:ind w:leftChars="0"/>
              <w:jc w:val="both"/>
              <w:rPr>
                <w:rFonts w:eastAsia="MS Mincho"/>
              </w:rPr>
            </w:pPr>
            <w:r w:rsidRPr="009E05A0">
              <w:rPr>
                <w:rFonts w:eastAsia="MS Mincho"/>
              </w:rPr>
              <w:t>Time and frequency locations of reserved resources by other LTE UEs, determined based on decoded SCIs</w:t>
            </w:r>
          </w:p>
          <w:p w:rsidR="00CA2D46" w:rsidRPr="009E05A0" w:rsidRDefault="00CA2D46" w:rsidP="00CA2D46">
            <w:pPr>
              <w:pStyle w:val="ad"/>
              <w:numPr>
                <w:ilvl w:val="0"/>
                <w:numId w:val="25"/>
              </w:numPr>
              <w:autoSpaceDE w:val="0"/>
              <w:autoSpaceDN w:val="0"/>
              <w:ind w:leftChars="0"/>
              <w:jc w:val="both"/>
              <w:rPr>
                <w:rFonts w:eastAsia="MS Mincho"/>
              </w:rPr>
            </w:pPr>
            <w:r w:rsidRPr="009E05A0">
              <w:rPr>
                <w:rFonts w:eastAsia="MS Mincho"/>
              </w:rPr>
              <w:t>SL RSRP measurement results</w:t>
            </w:r>
          </w:p>
          <w:p w:rsidR="00CA2D46" w:rsidRPr="009E05A0" w:rsidRDefault="00CA2D46" w:rsidP="00CA2D46">
            <w:pPr>
              <w:pStyle w:val="ad"/>
              <w:numPr>
                <w:ilvl w:val="0"/>
                <w:numId w:val="25"/>
              </w:numPr>
              <w:autoSpaceDE w:val="0"/>
              <w:autoSpaceDN w:val="0"/>
              <w:ind w:leftChars="0"/>
              <w:jc w:val="both"/>
              <w:rPr>
                <w:rFonts w:eastAsia="MS Mincho"/>
              </w:rPr>
            </w:pPr>
            <w:r w:rsidRPr="009E05A0">
              <w:rPr>
                <w:rFonts w:eastAsia="MS Mincho"/>
              </w:rPr>
              <w:t>Resource reservation periods based on decoded SCI and for own LTE SL transmissions</w:t>
            </w:r>
          </w:p>
          <w:p w:rsidR="00CA2D46" w:rsidRPr="009E05A0" w:rsidRDefault="00CA2D46" w:rsidP="00CA2D46">
            <w:pPr>
              <w:pStyle w:val="ad"/>
              <w:numPr>
                <w:ilvl w:val="0"/>
                <w:numId w:val="25"/>
              </w:numPr>
              <w:autoSpaceDE w:val="0"/>
              <w:autoSpaceDN w:val="0"/>
              <w:ind w:leftChars="0"/>
              <w:jc w:val="both"/>
              <w:rPr>
                <w:rFonts w:eastAsia="MS Mincho"/>
              </w:rPr>
            </w:pPr>
            <w:r w:rsidRPr="009E05A0">
              <w:rPr>
                <w:rFonts w:eastAsia="MS Mincho"/>
              </w:rPr>
              <w:t>Priority based on decoded SCI and for own LTE SL transmissions</w:t>
            </w:r>
          </w:p>
          <w:p w:rsidR="00CA2D46" w:rsidRPr="009E05A0" w:rsidRDefault="00CA2D46" w:rsidP="00CA2D46">
            <w:pPr>
              <w:pStyle w:val="ad"/>
              <w:numPr>
                <w:ilvl w:val="0"/>
                <w:numId w:val="25"/>
              </w:numPr>
              <w:autoSpaceDE w:val="0"/>
              <w:autoSpaceDN w:val="0"/>
              <w:ind w:leftChars="0"/>
              <w:jc w:val="both"/>
              <w:rPr>
                <w:rFonts w:eastAsia="MS Mincho"/>
              </w:rPr>
            </w:pPr>
            <w:r w:rsidRPr="009E05A0">
              <w:rPr>
                <w:rFonts w:eastAsia="MS Mincho"/>
              </w:rPr>
              <w:t>Time and frequency location of resources used for own LTE SL transmissions</w:t>
            </w:r>
          </w:p>
          <w:p w:rsidR="00CA2D46" w:rsidRPr="009E05A0" w:rsidRDefault="00CA2D46" w:rsidP="00CA2D46">
            <w:pPr>
              <w:pStyle w:val="ad"/>
              <w:numPr>
                <w:ilvl w:val="0"/>
                <w:numId w:val="25"/>
              </w:numPr>
              <w:autoSpaceDE w:val="0"/>
              <w:autoSpaceDN w:val="0"/>
              <w:ind w:leftChars="0"/>
              <w:jc w:val="both"/>
              <w:rPr>
                <w:rFonts w:eastAsia="MS Mincho"/>
              </w:rPr>
            </w:pPr>
            <w:r w:rsidRPr="009E05A0">
              <w:rPr>
                <w:rFonts w:eastAsia="MS Mincho"/>
              </w:rPr>
              <w:t>Candidate resource set S</w:t>
            </w:r>
            <w:r w:rsidRPr="009E05A0">
              <w:rPr>
                <w:rFonts w:eastAsia="MS Mincho"/>
                <w:vertAlign w:val="subscript"/>
              </w:rPr>
              <w:t>A</w:t>
            </w:r>
            <w:r w:rsidRPr="009E05A0">
              <w:rPr>
                <w:rFonts w:eastAsia="MS Mincho"/>
              </w:rPr>
              <w:t xml:space="preserve"> or S</w:t>
            </w:r>
            <w:r w:rsidRPr="009E05A0">
              <w:rPr>
                <w:rFonts w:eastAsia="MS Mincho"/>
                <w:vertAlign w:val="subscript"/>
              </w:rPr>
              <w:t>B</w:t>
            </w:r>
          </w:p>
          <w:p w:rsidR="00CA2D46" w:rsidRPr="009E05A0" w:rsidRDefault="00CA2D46" w:rsidP="00CA2D46">
            <w:pPr>
              <w:pStyle w:val="ad"/>
              <w:numPr>
                <w:ilvl w:val="0"/>
                <w:numId w:val="25"/>
              </w:numPr>
              <w:autoSpaceDE w:val="0"/>
              <w:autoSpaceDN w:val="0"/>
              <w:ind w:leftChars="0"/>
              <w:jc w:val="both"/>
              <w:rPr>
                <w:rFonts w:eastAsia="MS Mincho"/>
              </w:rPr>
            </w:pPr>
            <w:r w:rsidRPr="009E05A0">
              <w:rPr>
                <w:rFonts w:eastAsia="MS Mincho"/>
              </w:rPr>
              <w:t>SL RSSI measurements</w:t>
            </w:r>
          </w:p>
          <w:p w:rsidR="00CA2D46" w:rsidRPr="00CA2D46" w:rsidRDefault="00CA2D46" w:rsidP="00CA2D46">
            <w:pPr>
              <w:pStyle w:val="ad"/>
              <w:numPr>
                <w:ilvl w:val="0"/>
                <w:numId w:val="25"/>
              </w:numPr>
              <w:autoSpaceDE w:val="0"/>
              <w:autoSpaceDN w:val="0"/>
              <w:ind w:leftChars="0"/>
              <w:jc w:val="both"/>
              <w:rPr>
                <w:lang w:eastAsia="ko-KR"/>
              </w:rPr>
            </w:pPr>
            <w:r w:rsidRPr="009E05A0">
              <w:rPr>
                <w:rFonts w:eastAsia="MS Mincho" w:hint="eastAsia"/>
              </w:rPr>
              <w:t>LTE logical subframe</w:t>
            </w:r>
            <w:r w:rsidRPr="009E05A0">
              <w:rPr>
                <w:rFonts w:eastAsia="MS Mincho"/>
              </w:rPr>
              <w:t xml:space="preserve"> related information</w:t>
            </w:r>
          </w:p>
          <w:p w:rsidR="00CA2D46" w:rsidRPr="00CA2D46" w:rsidRDefault="00CA2D46" w:rsidP="00CA2D46">
            <w:pPr>
              <w:pStyle w:val="ad"/>
              <w:numPr>
                <w:ilvl w:val="0"/>
                <w:numId w:val="25"/>
              </w:numPr>
              <w:autoSpaceDE w:val="0"/>
              <w:autoSpaceDN w:val="0"/>
              <w:ind w:leftChars="0"/>
              <w:jc w:val="both"/>
              <w:rPr>
                <w:lang w:eastAsia="ko-KR"/>
              </w:rPr>
            </w:pPr>
            <w:r w:rsidRPr="009E05A0">
              <w:rPr>
                <w:rFonts w:eastAsia="MS Mincho"/>
              </w:rPr>
              <w:t>Resources corresponding to half-duplex subframes which are not monitored by the LTE SL UE</w:t>
            </w:r>
          </w:p>
          <w:p w:rsidR="00CA2D46" w:rsidRPr="009E05A0" w:rsidRDefault="00CA2D46" w:rsidP="00CA2D46">
            <w:pPr>
              <w:autoSpaceDE w:val="0"/>
              <w:autoSpaceDN w:val="0"/>
              <w:jc w:val="both"/>
            </w:pPr>
            <w:r w:rsidRPr="009E05A0">
              <w:rPr>
                <w:b/>
                <w:bCs/>
                <w:iCs/>
                <w:highlight w:val="green"/>
              </w:rPr>
              <w:t>Agreement</w:t>
            </w:r>
          </w:p>
          <w:p w:rsidR="00CA2D46" w:rsidRPr="009E05A0" w:rsidRDefault="00CA2D46" w:rsidP="00CA2D46">
            <w:pPr>
              <w:pStyle w:val="ad"/>
              <w:spacing w:line="259" w:lineRule="auto"/>
              <w:ind w:leftChars="0" w:left="0"/>
              <w:jc w:val="both"/>
              <w:rPr>
                <w:rFonts w:eastAsia="MS Mincho"/>
              </w:rPr>
            </w:pPr>
            <w:r w:rsidRPr="009E05A0">
              <w:rPr>
                <w:rFonts w:eastAsia="MS Mincho"/>
              </w:rPr>
              <w:t>For dynamic resource pool sharing, the NR SL module uses the information shared by the LTE SL module to the NR SL module to determine the set of resources for its own transmission.</w:t>
            </w:r>
          </w:p>
          <w:p w:rsidR="00CA2D46" w:rsidRDefault="00CA2D46" w:rsidP="00CA2D46">
            <w:pPr>
              <w:pStyle w:val="ad"/>
              <w:numPr>
                <w:ilvl w:val="0"/>
                <w:numId w:val="25"/>
              </w:numPr>
              <w:autoSpaceDE w:val="0"/>
              <w:autoSpaceDN w:val="0"/>
              <w:ind w:leftChars="0"/>
              <w:jc w:val="both"/>
              <w:rPr>
                <w:rFonts w:eastAsia="MS Mincho"/>
              </w:rPr>
            </w:pPr>
            <w:r w:rsidRPr="009E05A0">
              <w:rPr>
                <w:rFonts w:eastAsia="MS Mincho"/>
              </w:rPr>
              <w:t>FFS: which layer carries out the resource determination: PHY layer or MAC layer.</w:t>
            </w:r>
          </w:p>
          <w:p w:rsidR="00CA2D46" w:rsidRPr="009E05A0" w:rsidRDefault="00CA2D46" w:rsidP="00CA2D46">
            <w:pPr>
              <w:pStyle w:val="3GPPNormalText"/>
              <w:spacing w:before="120" w:after="0"/>
              <w:rPr>
                <w:b/>
                <w:sz w:val="20"/>
                <w:lang w:val="en-US"/>
              </w:rPr>
            </w:pPr>
            <w:r w:rsidRPr="009E05A0">
              <w:rPr>
                <w:b/>
                <w:sz w:val="20"/>
                <w:highlight w:val="green"/>
                <w:lang w:val="en-US"/>
              </w:rPr>
              <w:t>Agreement</w:t>
            </w:r>
          </w:p>
          <w:p w:rsidR="00CA2D46" w:rsidRPr="00821989" w:rsidRDefault="00CA2D46" w:rsidP="00CA2D46">
            <w:pPr>
              <w:pStyle w:val="ad"/>
              <w:spacing w:line="259" w:lineRule="auto"/>
              <w:ind w:leftChars="0" w:left="0"/>
              <w:jc w:val="both"/>
              <w:rPr>
                <w:rFonts w:eastAsia="MS Mincho"/>
              </w:rPr>
            </w:pPr>
            <w:r w:rsidRPr="009E05A0">
              <w:rPr>
                <w:rFonts w:eastAsia="MS Mincho"/>
              </w:rPr>
              <w:t>For dynamic resource pool sharing, the NR SL module is expected to use the information shared by the LTE SL module to the NR</w:t>
            </w:r>
            <w:r w:rsidRPr="00821989">
              <w:rPr>
                <w:rFonts w:eastAsia="MS Mincho"/>
              </w:rPr>
              <w:t xml:space="preserve"> SL module which is known by NR SL module at the latest T ms prior to slot n </w:t>
            </w:r>
            <w:r w:rsidRPr="00821989">
              <w:rPr>
                <w:rFonts w:eastAsia="SimSun"/>
                <w:lang w:eastAsia="zh-CN"/>
              </w:rPr>
              <w:t>(as defined in clause 8.1.4 of TS 38.214)</w:t>
            </w:r>
            <w:r w:rsidRPr="00821989">
              <w:rPr>
                <w:rFonts w:eastAsia="MS Mincho"/>
              </w:rPr>
              <w:t>, to determine a set of resources for its own (re)transmission.</w:t>
            </w:r>
          </w:p>
          <w:p w:rsidR="00CA2D46" w:rsidRPr="00821989" w:rsidRDefault="00CA2D46" w:rsidP="00CA2D46">
            <w:pPr>
              <w:pStyle w:val="ad"/>
              <w:numPr>
                <w:ilvl w:val="0"/>
                <w:numId w:val="25"/>
              </w:numPr>
              <w:autoSpaceDE w:val="0"/>
              <w:autoSpaceDN w:val="0"/>
              <w:ind w:leftChars="0"/>
              <w:jc w:val="both"/>
              <w:rPr>
                <w:rFonts w:eastAsia="MS Mincho"/>
              </w:rPr>
            </w:pPr>
            <w:r w:rsidRPr="00821989">
              <w:rPr>
                <w:rFonts w:eastAsia="MS Mincho"/>
              </w:rPr>
              <w:t xml:space="preserve">T is defined using </w:t>
            </w:r>
          </w:p>
          <w:p w:rsidR="00CA2D46" w:rsidRPr="00821989" w:rsidRDefault="00CA2D46" w:rsidP="00CA2D46">
            <w:pPr>
              <w:pStyle w:val="ad"/>
              <w:numPr>
                <w:ilvl w:val="1"/>
                <w:numId w:val="26"/>
              </w:numPr>
              <w:spacing w:line="259" w:lineRule="auto"/>
              <w:ind w:leftChars="0"/>
              <w:jc w:val="both"/>
              <w:rPr>
                <w:rFonts w:eastAsia="MS Mincho"/>
              </w:rPr>
            </w:pPr>
            <w:r w:rsidRPr="00821989">
              <w:rPr>
                <w:rFonts w:eastAsia="MS Mincho"/>
              </w:rPr>
              <w:t>T≤T</w:t>
            </w:r>
            <w:r w:rsidRPr="00821989">
              <w:rPr>
                <w:rFonts w:eastAsia="MS Mincho"/>
                <w:vertAlign w:val="subscript"/>
              </w:rPr>
              <w:t>max</w:t>
            </w:r>
            <w:r w:rsidRPr="00821989">
              <w:rPr>
                <w:rFonts w:eastAsia="MS Mincho"/>
              </w:rPr>
              <w:t xml:space="preserve"> ms, and is based on UE implementation, according to the Rel-16 NR SL timeline for in-device coexistence.</w:t>
            </w:r>
          </w:p>
          <w:p w:rsidR="00CA2D46" w:rsidRPr="00821989" w:rsidRDefault="00CA2D46" w:rsidP="00CA2D46">
            <w:pPr>
              <w:pStyle w:val="ad"/>
              <w:numPr>
                <w:ilvl w:val="2"/>
                <w:numId w:val="26"/>
              </w:numPr>
              <w:spacing w:line="259" w:lineRule="auto"/>
              <w:ind w:leftChars="0"/>
              <w:jc w:val="both"/>
              <w:rPr>
                <w:rFonts w:eastAsia="MS Mincho"/>
              </w:rPr>
            </w:pPr>
            <w:r w:rsidRPr="00821989">
              <w:rPr>
                <w:rFonts w:eastAsia="MS Mincho"/>
              </w:rPr>
              <w:t>FFS: Value of T</w:t>
            </w:r>
            <w:r w:rsidRPr="00821989">
              <w:rPr>
                <w:rFonts w:eastAsia="MS Mincho"/>
                <w:vertAlign w:val="subscript"/>
              </w:rPr>
              <w:t>max</w:t>
            </w:r>
          </w:p>
          <w:p w:rsidR="00CA2D46" w:rsidRPr="00821989" w:rsidRDefault="00CA2D46" w:rsidP="00CA2D46">
            <w:pPr>
              <w:pStyle w:val="ad"/>
              <w:numPr>
                <w:ilvl w:val="0"/>
                <w:numId w:val="25"/>
              </w:numPr>
              <w:autoSpaceDE w:val="0"/>
              <w:autoSpaceDN w:val="0"/>
              <w:ind w:leftChars="0"/>
              <w:jc w:val="both"/>
              <w:rPr>
                <w:rFonts w:eastAsia="MS Mincho"/>
              </w:rPr>
            </w:pPr>
            <w:r w:rsidRPr="00821989">
              <w:rPr>
                <w:rFonts w:eastAsia="MS Mincho" w:hint="eastAsia"/>
              </w:rPr>
              <w:t>FFS: any discussion on the earliest information, if needed</w:t>
            </w:r>
          </w:p>
          <w:p w:rsidR="00CA2D46" w:rsidRDefault="00CA2D46" w:rsidP="00CA2D46">
            <w:pPr>
              <w:autoSpaceDE w:val="0"/>
              <w:autoSpaceDN w:val="0"/>
              <w:jc w:val="both"/>
              <w:rPr>
                <w:i/>
              </w:rPr>
            </w:pPr>
          </w:p>
          <w:p w:rsidR="00CA2D46" w:rsidRPr="00CA2D46" w:rsidRDefault="00CA2D46" w:rsidP="00CA2D46">
            <w:pPr>
              <w:autoSpaceDE w:val="0"/>
              <w:autoSpaceDN w:val="0"/>
              <w:jc w:val="both"/>
              <w:rPr>
                <w:rFonts w:eastAsia="MS Mincho"/>
                <w:b/>
              </w:rPr>
            </w:pPr>
            <w:r w:rsidRPr="00CA2D46">
              <w:rPr>
                <w:b/>
                <w:i/>
              </w:rPr>
              <w:t>RAN1#</w:t>
            </w:r>
            <w:r w:rsidRPr="00CA2D46">
              <w:rPr>
                <w:rFonts w:hint="eastAsia"/>
                <w:b/>
                <w:i/>
              </w:rPr>
              <w:t>11</w:t>
            </w:r>
            <w:r w:rsidRPr="00CA2D46">
              <w:rPr>
                <w:b/>
                <w:i/>
              </w:rPr>
              <w:t>1</w:t>
            </w:r>
          </w:p>
          <w:p w:rsidR="00CA2D46" w:rsidRPr="006C5786" w:rsidRDefault="00CA2D46" w:rsidP="00CA2D46">
            <w:pPr>
              <w:rPr>
                <w:b/>
                <w:iCs/>
              </w:rPr>
            </w:pPr>
            <w:r w:rsidRPr="006C5786">
              <w:rPr>
                <w:b/>
                <w:iCs/>
                <w:highlight w:val="green"/>
              </w:rPr>
              <w:t>Agreement</w:t>
            </w:r>
          </w:p>
          <w:p w:rsidR="00CA2D46" w:rsidRPr="006C5786" w:rsidRDefault="00CA2D46" w:rsidP="00CA2D46">
            <w:pPr>
              <w:rPr>
                <w:rFonts w:eastAsia="MS Mincho"/>
              </w:rPr>
            </w:pPr>
            <w:r w:rsidRPr="006C5786">
              <w:rPr>
                <w:rFonts w:eastAsia="MS Mincho"/>
              </w:rPr>
              <w:t>Based on the agreement in RAN1#110bis-e, the value of T</w:t>
            </w:r>
            <w:r w:rsidRPr="006C5786">
              <w:rPr>
                <w:rFonts w:eastAsia="MS Mincho"/>
                <w:vertAlign w:val="subscript"/>
              </w:rPr>
              <w:t>max</w:t>
            </w:r>
            <w:r w:rsidRPr="006C5786">
              <w:rPr>
                <w:rFonts w:eastAsia="MS Mincho"/>
              </w:rPr>
              <w:t xml:space="preserve"> = 4 ms.</w:t>
            </w:r>
          </w:p>
          <w:p w:rsidR="00CA2D46" w:rsidRPr="006C5786" w:rsidRDefault="00CA2D46" w:rsidP="00CA2D46">
            <w:pPr>
              <w:rPr>
                <w:rFonts w:eastAsia="MS Mincho"/>
                <w:b/>
                <w:sz w:val="22"/>
                <w:lang w:val="en-US" w:eastAsia="x-none"/>
              </w:rPr>
            </w:pPr>
            <w:r w:rsidRPr="006C5786">
              <w:rPr>
                <w:b/>
                <w:iCs/>
                <w:highlight w:val="green"/>
              </w:rPr>
              <w:t>Agreement</w:t>
            </w:r>
          </w:p>
          <w:p w:rsidR="00CA2D46" w:rsidRPr="006C5786" w:rsidRDefault="00CA2D46" w:rsidP="00CA2D46">
            <w:pPr>
              <w:spacing w:line="259" w:lineRule="auto"/>
              <w:jc w:val="both"/>
              <w:rPr>
                <w:rFonts w:eastAsia="MS Mincho"/>
                <w:lang w:eastAsia="x-none"/>
              </w:rPr>
            </w:pPr>
            <w:r w:rsidRPr="006C5786">
              <w:rPr>
                <w:rFonts w:eastAsia="MS Mincho"/>
                <w:lang w:eastAsia="x-none"/>
              </w:rPr>
              <w:lastRenderedPageBreak/>
              <w:t>For dynamic resource pool sharing, the NR SL module uses the candidate information shared by the LTE SL module to the NR SL module, where</w:t>
            </w:r>
          </w:p>
          <w:p w:rsidR="00CA2D46" w:rsidRPr="006C5786" w:rsidRDefault="00CA2D46" w:rsidP="00CA2D46">
            <w:pPr>
              <w:numPr>
                <w:ilvl w:val="0"/>
                <w:numId w:val="27"/>
              </w:numPr>
              <w:autoSpaceDE w:val="0"/>
              <w:autoSpaceDN w:val="0"/>
              <w:jc w:val="both"/>
              <w:rPr>
                <w:lang w:eastAsia="zh-CN"/>
              </w:rPr>
            </w:pPr>
            <w:r w:rsidRPr="006C5786">
              <w:rPr>
                <w:lang w:eastAsia="zh-CN"/>
              </w:rPr>
              <w:t>The NR SL module excludes resources based on the shared information from its own candidate resource set when performing the resource (re)selection procedure in the PHY layer.</w:t>
            </w:r>
          </w:p>
          <w:p w:rsidR="00CA2D46" w:rsidRPr="006C5786" w:rsidRDefault="00CA2D46" w:rsidP="00CA2D46">
            <w:pPr>
              <w:numPr>
                <w:ilvl w:val="1"/>
                <w:numId w:val="27"/>
              </w:numPr>
              <w:autoSpaceDE w:val="0"/>
              <w:autoSpaceDN w:val="0"/>
              <w:jc w:val="both"/>
              <w:rPr>
                <w:lang w:eastAsia="zh-CN"/>
              </w:rPr>
            </w:pPr>
            <w:r w:rsidRPr="006C5786">
              <w:rPr>
                <w:lang w:eastAsia="zh-CN"/>
              </w:rPr>
              <w:t>FFS how to exclude resources at least based on the time and frequency locations of LTE SL transmissions that have been indicated in the shared candidate information.</w:t>
            </w:r>
          </w:p>
          <w:p w:rsidR="00CA2D46" w:rsidRPr="006C5786" w:rsidRDefault="00CA2D46" w:rsidP="00CA2D46">
            <w:pPr>
              <w:numPr>
                <w:ilvl w:val="1"/>
                <w:numId w:val="27"/>
              </w:numPr>
              <w:autoSpaceDE w:val="0"/>
              <w:autoSpaceDN w:val="0"/>
              <w:jc w:val="both"/>
              <w:rPr>
                <w:lang w:eastAsia="zh-CN"/>
              </w:rPr>
            </w:pPr>
            <w:r w:rsidRPr="006C5786">
              <w:rPr>
                <w:lang w:eastAsia="zh-CN"/>
              </w:rPr>
              <w:t>FFS how the exclusion is performed according to clause 8.1.4 of TS 38.214.</w:t>
            </w:r>
          </w:p>
          <w:p w:rsidR="00CA2D46" w:rsidRPr="006C5786" w:rsidRDefault="00CA2D46" w:rsidP="00CA2D46">
            <w:pPr>
              <w:numPr>
                <w:ilvl w:val="1"/>
                <w:numId w:val="27"/>
              </w:numPr>
              <w:autoSpaceDE w:val="0"/>
              <w:autoSpaceDN w:val="0"/>
              <w:jc w:val="both"/>
              <w:rPr>
                <w:lang w:eastAsia="zh-CN"/>
              </w:rPr>
            </w:pPr>
            <w:r w:rsidRPr="006C5786">
              <w:rPr>
                <w:lang w:eastAsia="zh-CN"/>
              </w:rPr>
              <w:t>FFS: whether/how NR SL module excludes resources not belonging to the generated LTE SL’s candidate resource set SB from its own candidate resource set.</w:t>
            </w:r>
          </w:p>
          <w:p w:rsidR="00CA2D46" w:rsidRDefault="00CA2D46" w:rsidP="00CA2D46">
            <w:pPr>
              <w:autoSpaceDE w:val="0"/>
              <w:autoSpaceDN w:val="0"/>
              <w:jc w:val="both"/>
              <w:rPr>
                <w:lang w:eastAsia="ko-KR"/>
              </w:rPr>
            </w:pPr>
          </w:p>
          <w:p w:rsidR="00CA2D46" w:rsidRPr="00CA2D46" w:rsidRDefault="00CA2D46" w:rsidP="00CA2D46">
            <w:pPr>
              <w:autoSpaceDE w:val="0"/>
              <w:autoSpaceDN w:val="0"/>
              <w:jc w:val="both"/>
              <w:rPr>
                <w:b/>
                <w:lang w:eastAsia="ko-KR"/>
              </w:rPr>
            </w:pPr>
            <w:r w:rsidRPr="00CA2D46">
              <w:rPr>
                <w:b/>
                <w:i/>
              </w:rPr>
              <w:t>RAN1#</w:t>
            </w:r>
            <w:r w:rsidRPr="00CA2D46">
              <w:rPr>
                <w:rFonts w:hint="eastAsia"/>
                <w:b/>
                <w:i/>
              </w:rPr>
              <w:t>112</w:t>
            </w:r>
          </w:p>
          <w:p w:rsidR="00CA2D46" w:rsidRPr="00573274" w:rsidRDefault="00CA2D46" w:rsidP="00CA2D46">
            <w:pPr>
              <w:jc w:val="both"/>
              <w:rPr>
                <w:szCs w:val="22"/>
                <w:lang w:eastAsia="zh-CN"/>
              </w:rPr>
            </w:pPr>
            <w:r w:rsidRPr="00573274">
              <w:rPr>
                <w:rStyle w:val="af3"/>
                <w:szCs w:val="22"/>
                <w:highlight w:val="green"/>
              </w:rPr>
              <w:t>Agreement</w:t>
            </w:r>
          </w:p>
          <w:p w:rsidR="00CA2D46" w:rsidRPr="00573274" w:rsidRDefault="00CA2D46" w:rsidP="00CA2D46">
            <w:pPr>
              <w:pStyle w:val="ad"/>
              <w:ind w:leftChars="0" w:left="0"/>
              <w:jc w:val="both"/>
              <w:rPr>
                <w:rFonts w:eastAsia="MS Mincho"/>
              </w:rPr>
            </w:pPr>
            <w:r w:rsidRPr="00573274">
              <w:rPr>
                <w:rFonts w:eastAsia="MS Mincho"/>
              </w:rPr>
              <w:t xml:space="preserve">In NR SL resource (re)selection procedure, option 1 is adopted for how to determine candidate resource set for NR SL considering the LTE SL reserved resources by other LTE SL UE </w:t>
            </w:r>
          </w:p>
          <w:p w:rsidR="00CA2D46" w:rsidRPr="00573274" w:rsidRDefault="00CA2D46" w:rsidP="00CA2D46">
            <w:pPr>
              <w:numPr>
                <w:ilvl w:val="0"/>
                <w:numId w:val="27"/>
              </w:numPr>
              <w:autoSpaceDE w:val="0"/>
              <w:autoSpaceDN w:val="0"/>
              <w:rPr>
                <w:rFonts w:eastAsia="MS Mincho"/>
              </w:rPr>
            </w:pPr>
            <w:r w:rsidRPr="00573274">
              <w:rPr>
                <w:rFonts w:eastAsia="MS Mincho"/>
              </w:rPr>
              <w:t xml:space="preserve">Option 1: </w:t>
            </w:r>
            <w:r w:rsidRPr="00573274">
              <w:rPr>
                <w:szCs w:val="22"/>
                <w:lang w:eastAsia="ko-KR"/>
              </w:rPr>
              <w:t>T</w:t>
            </w:r>
            <w:r w:rsidRPr="00573274">
              <w:rPr>
                <w:rFonts w:eastAsia="MS Mincho"/>
                <w:szCs w:val="22"/>
              </w:rPr>
              <w:t>he PHY</w:t>
            </w:r>
            <w:r w:rsidRPr="00573274">
              <w:rPr>
                <w:rFonts w:eastAsia="MS Mincho"/>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rsidR="00CA2D46" w:rsidRPr="00573274" w:rsidRDefault="00CA2D46" w:rsidP="00CA2D46">
            <w:pPr>
              <w:numPr>
                <w:ilvl w:val="1"/>
                <w:numId w:val="27"/>
              </w:numPr>
              <w:autoSpaceDE w:val="0"/>
              <w:autoSpaceDN w:val="0"/>
              <w:rPr>
                <w:rFonts w:eastAsia="MS Mincho"/>
              </w:rPr>
            </w:pPr>
            <w:r w:rsidRPr="00573274">
              <w:rPr>
                <w:rFonts w:eastAsia="MS Mincho"/>
              </w:rPr>
              <w:t>For the list of the above initial SL RSRP threshold, down-select one of followings:</w:t>
            </w:r>
          </w:p>
          <w:p w:rsidR="00CA2D46" w:rsidRPr="00573274" w:rsidRDefault="00CA2D46" w:rsidP="00CA2D46">
            <w:pPr>
              <w:numPr>
                <w:ilvl w:val="2"/>
                <w:numId w:val="27"/>
              </w:numPr>
              <w:autoSpaceDE w:val="0"/>
              <w:autoSpaceDN w:val="0"/>
              <w:rPr>
                <w:rFonts w:eastAsia="MS Mincho"/>
              </w:rPr>
            </w:pPr>
            <w:r w:rsidRPr="00573274">
              <w:rPr>
                <w:rFonts w:eastAsia="MS Mincho"/>
              </w:rPr>
              <w:t>Alt 1: NR SL RSRP threshold list (pre)configured in a NR SL resource pool</w:t>
            </w:r>
          </w:p>
          <w:p w:rsidR="00CA2D46" w:rsidRPr="00573274" w:rsidRDefault="00CA2D46" w:rsidP="00CA2D46">
            <w:pPr>
              <w:numPr>
                <w:ilvl w:val="2"/>
                <w:numId w:val="27"/>
              </w:numPr>
              <w:autoSpaceDE w:val="0"/>
              <w:autoSpaceDN w:val="0"/>
              <w:rPr>
                <w:rFonts w:eastAsia="MS Mincho"/>
              </w:rPr>
            </w:pPr>
            <w:r w:rsidRPr="00573274">
              <w:rPr>
                <w:rFonts w:eastAsia="MS Mincho"/>
              </w:rPr>
              <w:t>Alt 2: LTE SL RSRP threshold list (pre)configured in a LTE SL resource pool</w:t>
            </w:r>
          </w:p>
          <w:p w:rsidR="00CA2D46" w:rsidRPr="00573274" w:rsidRDefault="00CA2D46" w:rsidP="00CA2D46">
            <w:pPr>
              <w:numPr>
                <w:ilvl w:val="2"/>
                <w:numId w:val="27"/>
              </w:numPr>
              <w:autoSpaceDE w:val="0"/>
              <w:autoSpaceDN w:val="0"/>
              <w:rPr>
                <w:rFonts w:eastAsia="MS Mincho"/>
              </w:rPr>
            </w:pPr>
            <w:r w:rsidRPr="00573274">
              <w:rPr>
                <w:rFonts w:eastAsia="MS Mincho"/>
              </w:rPr>
              <w:t>Alt 3: SL RSRP threshold list separately (pre)configured for dynamic resource pool sharingAlt 4: SL RSRP threshold list separately (pre)configured for dynamic resource pool sharing</w:t>
            </w:r>
          </w:p>
          <w:p w:rsidR="00CA2D46" w:rsidRPr="00573274" w:rsidRDefault="00CA2D46" w:rsidP="00CA2D46">
            <w:pPr>
              <w:numPr>
                <w:ilvl w:val="3"/>
                <w:numId w:val="27"/>
              </w:numPr>
              <w:autoSpaceDE w:val="0"/>
              <w:autoSpaceDN w:val="0"/>
              <w:rPr>
                <w:rFonts w:eastAsia="MS Mincho"/>
              </w:rPr>
            </w:pPr>
            <w:r w:rsidRPr="00573274">
              <w:rPr>
                <w:rFonts w:eastAsia="MS Mincho"/>
              </w:rPr>
              <w:t>A different SL RSRP threshold list may be (pre)configured for selecting single slot resources in NR SL slots with NR PSFCH</w:t>
            </w:r>
          </w:p>
          <w:p w:rsidR="00CA2D46" w:rsidRPr="00573274" w:rsidRDefault="00CA2D46" w:rsidP="00CA2D46">
            <w:pPr>
              <w:numPr>
                <w:ilvl w:val="1"/>
                <w:numId w:val="27"/>
              </w:numPr>
              <w:autoSpaceDE w:val="0"/>
              <w:autoSpaceDN w:val="0"/>
              <w:rPr>
                <w:rFonts w:eastAsia="MS Mincho"/>
              </w:rPr>
            </w:pPr>
            <w:r w:rsidRPr="00573274">
              <w:rPr>
                <w:rFonts w:eastAsia="MS Mincho"/>
              </w:rPr>
              <w:t xml:space="preserve">For the LTE SL periodic reserved resources by other LTE SL UE, </w:t>
            </w:r>
          </w:p>
          <w:p w:rsidR="00CA2D46" w:rsidRPr="00573274" w:rsidRDefault="00CA2D46" w:rsidP="00CA2D46">
            <w:pPr>
              <w:numPr>
                <w:ilvl w:val="2"/>
                <w:numId w:val="27"/>
              </w:numPr>
              <w:autoSpaceDE w:val="0"/>
              <w:autoSpaceDN w:val="0"/>
              <w:rPr>
                <w:rFonts w:eastAsia="MS Mincho"/>
              </w:rPr>
            </w:pPr>
            <w:r w:rsidRPr="00573274">
              <w:rPr>
                <w:rFonts w:eastAsia="MS Mincho"/>
              </w:rPr>
              <w:t>For determining the above LTE SL reserved resources, the time-and-frequency resources of LTE SL reserved resources by other LTE SL UE are repeated Q times according to the LTE SL resource reservation period</w:t>
            </w:r>
          </w:p>
          <w:p w:rsidR="00CA2D46" w:rsidRPr="00573274" w:rsidRDefault="00CA2D46" w:rsidP="00CA2D46">
            <w:pPr>
              <w:numPr>
                <w:ilvl w:val="3"/>
                <w:numId w:val="27"/>
              </w:numPr>
              <w:autoSpaceDE w:val="0"/>
              <w:autoSpaceDN w:val="0"/>
              <w:rPr>
                <w:rFonts w:eastAsia="MS Mincho"/>
              </w:rPr>
            </w:pPr>
            <w:r w:rsidRPr="00573274">
              <w:rPr>
                <w:rFonts w:eastAsia="DengXian"/>
                <w:lang w:eastAsia="ko-KR"/>
              </w:rPr>
              <w:t xml:space="preserve">FFS details including at least whether the formula of Q in Section 14.1.1.6 in TS 36.213 or the formula of Q in Section 8.1.4 in TS 38.214 is used </w:t>
            </w:r>
          </w:p>
          <w:p w:rsidR="00CA2D46" w:rsidRPr="00573274" w:rsidRDefault="00CA2D46" w:rsidP="00CA2D46">
            <w:pPr>
              <w:numPr>
                <w:ilvl w:val="1"/>
                <w:numId w:val="27"/>
              </w:numPr>
              <w:autoSpaceDE w:val="0"/>
              <w:autoSpaceDN w:val="0"/>
              <w:rPr>
                <w:rFonts w:eastAsia="MS Mincho"/>
              </w:rPr>
            </w:pPr>
            <w:r w:rsidRPr="00573274">
              <w:rPr>
                <w:rFonts w:eastAsia="MS Mincho"/>
              </w:rPr>
              <w:t>The PHY layer of NR module applies the above procedure in Step 6 in Section 8.1.4 of TS 38.214</w:t>
            </w:r>
          </w:p>
          <w:p w:rsidR="00CA2D46" w:rsidRPr="00573274" w:rsidRDefault="00CA2D46" w:rsidP="00CA2D46">
            <w:pPr>
              <w:numPr>
                <w:ilvl w:val="2"/>
                <w:numId w:val="27"/>
              </w:numPr>
              <w:autoSpaceDE w:val="0"/>
              <w:autoSpaceDN w:val="0"/>
              <w:rPr>
                <w:rFonts w:eastAsia="MS Mincho"/>
              </w:rPr>
            </w:pPr>
            <w:r w:rsidRPr="00573274">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CA2D46" w:rsidRPr="00573274" w:rsidRDefault="00CA2D46" w:rsidP="00CA2D46">
            <w:pPr>
              <w:numPr>
                <w:ilvl w:val="1"/>
                <w:numId w:val="27"/>
              </w:numPr>
              <w:autoSpaceDE w:val="0"/>
              <w:autoSpaceDN w:val="0"/>
              <w:rPr>
                <w:rFonts w:eastAsia="MS Mincho"/>
              </w:rPr>
            </w:pPr>
            <w:r w:rsidRPr="00573274">
              <w:rPr>
                <w:rFonts w:eastAsia="MS Mincho"/>
              </w:rPr>
              <w:t>Note: It is assumed that the information relevant to LTE SL reserved resources by other LTE SL UE used in the above procedure is shared from LTE SL module to NR SL module</w:t>
            </w:r>
          </w:p>
          <w:p w:rsidR="00CA2D46" w:rsidRPr="00CA2D46" w:rsidRDefault="00CA2D46" w:rsidP="00CA2D46">
            <w:pPr>
              <w:numPr>
                <w:ilvl w:val="1"/>
                <w:numId w:val="27"/>
              </w:numPr>
              <w:autoSpaceDE w:val="0"/>
              <w:autoSpaceDN w:val="0"/>
              <w:rPr>
                <w:rFonts w:eastAsia="MS Mincho"/>
              </w:rPr>
            </w:pPr>
            <w:r w:rsidRPr="00573274">
              <w:rPr>
                <w:rFonts w:eastAsia="MS Mincho"/>
              </w:rPr>
              <w:t xml:space="preserve">FFS whether/how LTE SL RSRP is applied </w:t>
            </w:r>
          </w:p>
        </w:tc>
      </w:tr>
    </w:tbl>
    <w:p w:rsidR="00CA2D46" w:rsidRDefault="00CA2D46" w:rsidP="00A83F62">
      <w:pPr>
        <w:pStyle w:val="a0"/>
        <w:jc w:val="both"/>
        <w:rPr>
          <w:lang w:val="en-US" w:eastAsia="ko-KR"/>
        </w:rPr>
      </w:pPr>
    </w:p>
    <w:p w:rsidR="00CA2D46" w:rsidRDefault="003A5CD1" w:rsidP="00A83F62">
      <w:pPr>
        <w:pStyle w:val="a0"/>
        <w:jc w:val="both"/>
        <w:rPr>
          <w:lang w:val="en-US" w:eastAsia="ko-KR"/>
        </w:rPr>
      </w:pPr>
      <w:r>
        <w:rPr>
          <w:lang w:val="en-US" w:eastAsia="ko-KR"/>
        </w:rPr>
        <w:t>B</w:t>
      </w:r>
      <w:r>
        <w:rPr>
          <w:rFonts w:hint="eastAsia"/>
          <w:lang w:val="en-US" w:eastAsia="ko-KR"/>
        </w:rPr>
        <w:t xml:space="preserve">ased </w:t>
      </w:r>
      <w:r>
        <w:rPr>
          <w:lang w:val="en-US" w:eastAsia="ko-KR"/>
        </w:rPr>
        <w:t>on these RAN1 agreements, the new procedure of resource selection/reselection for NR SL would be defined in RAN1 using some information shar</w:t>
      </w:r>
      <w:r w:rsidR="00B26A95">
        <w:rPr>
          <w:lang w:val="en-US" w:eastAsia="ko-KR"/>
        </w:rPr>
        <w:t>e</w:t>
      </w:r>
      <w:r>
        <w:rPr>
          <w:lang w:val="en-US" w:eastAsia="ko-KR"/>
        </w:rPr>
        <w:t xml:space="preserve">d by the LTE SL module, and RAN1 is still under discussion on </w:t>
      </w:r>
      <w:r w:rsidR="00B26A95">
        <w:rPr>
          <w:lang w:val="en-US" w:eastAsia="ko-KR"/>
        </w:rPr>
        <w:t xml:space="preserve">the </w:t>
      </w:r>
      <w:r>
        <w:rPr>
          <w:lang w:val="en-US" w:eastAsia="ko-KR"/>
        </w:rPr>
        <w:t xml:space="preserve">detailed procedure. </w:t>
      </w:r>
      <w:r w:rsidR="00A65DD6">
        <w:rPr>
          <w:lang w:val="en-US" w:eastAsia="ko-KR"/>
        </w:rPr>
        <w:t>Also</w:t>
      </w:r>
      <w:r>
        <w:rPr>
          <w:lang w:val="en-US" w:eastAsia="ko-KR"/>
        </w:rPr>
        <w:t>, so far</w:t>
      </w:r>
      <w:r w:rsidR="00A65DD6">
        <w:rPr>
          <w:lang w:val="en-US" w:eastAsia="ko-KR"/>
        </w:rPr>
        <w:t>,</w:t>
      </w:r>
      <w:r>
        <w:rPr>
          <w:lang w:val="en-US" w:eastAsia="ko-KR"/>
        </w:rPr>
        <w:t xml:space="preserve"> no new UE measurement behavior </w:t>
      </w:r>
      <w:r w:rsidR="00A65DD6">
        <w:rPr>
          <w:lang w:val="en-US" w:eastAsia="ko-KR"/>
        </w:rPr>
        <w:t>related to RRM requirements has been identified for this scenario.</w:t>
      </w:r>
      <w:r>
        <w:rPr>
          <w:lang w:val="en-US" w:eastAsia="ko-KR"/>
        </w:rPr>
        <w:t xml:space="preserve"> </w:t>
      </w:r>
      <w:r w:rsidR="00A65DD6">
        <w:rPr>
          <w:lang w:val="en-US" w:eastAsia="ko-KR"/>
        </w:rPr>
        <w:t>Therefore, RAN4 needs to wait for RAN1 conclusion.</w:t>
      </w:r>
    </w:p>
    <w:p w:rsidR="00CA2D46" w:rsidRDefault="00A65DD6" w:rsidP="00A65DD6">
      <w:pPr>
        <w:pStyle w:val="a0"/>
        <w:numPr>
          <w:ilvl w:val="0"/>
          <w:numId w:val="28"/>
        </w:numPr>
        <w:jc w:val="both"/>
        <w:rPr>
          <w:lang w:val="en-US" w:eastAsia="ko-KR"/>
        </w:rPr>
      </w:pPr>
      <w:r w:rsidRPr="00A65DD6">
        <w:rPr>
          <w:b/>
          <w:i/>
          <w:lang w:val="en-US" w:eastAsia="ko-KR"/>
        </w:rPr>
        <w:t>Proposal</w:t>
      </w:r>
      <w:r>
        <w:rPr>
          <w:lang w:val="en-US" w:eastAsia="ko-KR"/>
        </w:rPr>
        <w:t xml:space="preserve">: Wait for further RAN1 progress and conclusion for co-channel coexistence for LTE SL and NR SL. </w:t>
      </w:r>
    </w:p>
    <w:p w:rsidR="00CA2D46" w:rsidRDefault="00CA2D46" w:rsidP="00A83F62">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503596">
        <w:rPr>
          <w:lang w:val="en-US" w:eastAsia="ko-KR"/>
        </w:rPr>
        <w:t xml:space="preserve">views on </w:t>
      </w:r>
      <w:r w:rsidR="00A65DD6">
        <w:rPr>
          <w:lang w:val="en-US" w:eastAsia="ko-KR"/>
        </w:rPr>
        <w:t>co-channel coexistence for LTE SL and NR SL</w:t>
      </w:r>
      <w:r w:rsidR="00503596">
        <w:rPr>
          <w:lang w:val="en-US" w:eastAsia="ko-KR"/>
        </w:rPr>
        <w:t>, and</w:t>
      </w:r>
      <w:r w:rsidR="00770982">
        <w:rPr>
          <w:lang w:val="en-US" w:eastAsia="ko-KR"/>
        </w:rPr>
        <w:t>, we propose</w:t>
      </w:r>
    </w:p>
    <w:p w:rsidR="00A65DD6" w:rsidRDefault="00A65DD6" w:rsidP="00A65DD6">
      <w:pPr>
        <w:pStyle w:val="a0"/>
        <w:numPr>
          <w:ilvl w:val="0"/>
          <w:numId w:val="28"/>
        </w:numPr>
        <w:jc w:val="both"/>
        <w:rPr>
          <w:lang w:val="en-US" w:eastAsia="ko-KR"/>
        </w:rPr>
      </w:pPr>
      <w:r w:rsidRPr="00A65DD6">
        <w:rPr>
          <w:b/>
          <w:i/>
          <w:lang w:val="en-US" w:eastAsia="ko-KR"/>
        </w:rPr>
        <w:t>Proposal</w:t>
      </w:r>
      <w:r>
        <w:rPr>
          <w:lang w:val="en-US" w:eastAsia="ko-KR"/>
        </w:rPr>
        <w:t xml:space="preserve">: Wait for further RAN1 progress and conclusion for co-channel coexistence for LTE SL and NR SL. </w:t>
      </w:r>
    </w:p>
    <w:p w:rsidR="00C6596A" w:rsidRPr="00A65DD6"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CA2D46">
        <w:rPr>
          <w:lang w:val="en-US" w:eastAsia="ko-KR"/>
        </w:rPr>
        <w:t>R4</w:t>
      </w:r>
      <w:r w:rsidR="00812EBD">
        <w:rPr>
          <w:lang w:val="en-US" w:eastAsia="ko-KR"/>
        </w:rPr>
        <w:t>-2</w:t>
      </w:r>
      <w:r w:rsidR="00CA2D46">
        <w:rPr>
          <w:lang w:val="en-US" w:eastAsia="ko-KR"/>
        </w:rPr>
        <w:t>303265</w:t>
      </w:r>
      <w:r w:rsidR="00CD0965">
        <w:rPr>
          <w:lang w:val="en-US" w:eastAsia="ko-KR"/>
        </w:rPr>
        <w:t>, “</w:t>
      </w:r>
      <w:r w:rsidR="00CA2D46" w:rsidRPr="00CA2D46">
        <w:rPr>
          <w:lang w:val="en-US" w:eastAsia="ko-KR"/>
        </w:rPr>
        <w:t>WF on R18 NR SL RRM requirements</w:t>
      </w:r>
      <w:r w:rsidR="00CD0965">
        <w:rPr>
          <w:lang w:val="en-US" w:eastAsia="ko-KR"/>
        </w:rPr>
        <w:t xml:space="preserve">,” </w:t>
      </w:r>
      <w:r w:rsidR="00CA2D46">
        <w:rPr>
          <w:lang w:val="en-US" w:eastAsia="ko-KR"/>
        </w:rPr>
        <w:t>LG Electronics</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965" w:rsidRDefault="00E87965" w:rsidP="00D306DF">
      <w:r>
        <w:separator/>
      </w:r>
    </w:p>
  </w:endnote>
  <w:endnote w:type="continuationSeparator" w:id="0">
    <w:p w:rsidR="00E87965" w:rsidRDefault="00E8796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965" w:rsidRDefault="00E87965" w:rsidP="00D306DF">
      <w:r>
        <w:separator/>
      </w:r>
    </w:p>
  </w:footnote>
  <w:footnote w:type="continuationSeparator" w:id="0">
    <w:p w:rsidR="00E87965" w:rsidRDefault="00E87965"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8F13F9C"/>
    <w:multiLevelType w:val="hybridMultilevel"/>
    <w:tmpl w:val="B25ADB4A"/>
    <w:lvl w:ilvl="0" w:tplc="EFFC59A4">
      <w:start w:val="1"/>
      <w:numFmt w:val="bullet"/>
      <w:lvlText w:val="-"/>
      <w:lvlJc w:val="left"/>
      <w:pPr>
        <w:ind w:left="720" w:hanging="360"/>
      </w:pPr>
      <w:rPr>
        <w:rFonts w:ascii="Times" w:eastAsia="맑은 고딕" w:hAnsi="Times" w:cs="Time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623D3F"/>
    <w:multiLevelType w:val="hybridMultilevel"/>
    <w:tmpl w:val="B71C1B10"/>
    <w:lvl w:ilvl="0" w:tplc="78DC31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09A484A"/>
    <w:multiLevelType w:val="hybridMultilevel"/>
    <w:tmpl w:val="DFA8CC1E"/>
    <w:lvl w:ilvl="0" w:tplc="ABE060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AA7542D"/>
    <w:multiLevelType w:val="hybridMultilevel"/>
    <w:tmpl w:val="2F9E4DCC"/>
    <w:lvl w:ilvl="0" w:tplc="ABE06020">
      <w:start w:val="1"/>
      <w:numFmt w:val="bullet"/>
      <w:lvlText w:val="•"/>
      <w:lvlJc w:val="left"/>
      <w:pPr>
        <w:ind w:left="720" w:hanging="360"/>
      </w:pPr>
      <w:rPr>
        <w:rFonts w:ascii="Arial" w:hAnsi="Arial"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18"/>
  </w:num>
  <w:num w:numId="4">
    <w:abstractNumId w:val="10"/>
  </w:num>
  <w:num w:numId="5">
    <w:abstractNumId w:val="6"/>
  </w:num>
  <w:num w:numId="6">
    <w:abstractNumId w:val="19"/>
  </w:num>
  <w:num w:numId="7">
    <w:abstractNumId w:val="15"/>
  </w:num>
  <w:num w:numId="8">
    <w:abstractNumId w:val="0"/>
  </w:num>
  <w:num w:numId="9">
    <w:abstractNumId w:val="26"/>
  </w:num>
  <w:num w:numId="10">
    <w:abstractNumId w:val="4"/>
  </w:num>
  <w:num w:numId="11">
    <w:abstractNumId w:val="23"/>
  </w:num>
  <w:num w:numId="12">
    <w:abstractNumId w:val="25"/>
  </w:num>
  <w:num w:numId="13">
    <w:abstractNumId w:val="9"/>
  </w:num>
  <w:num w:numId="14">
    <w:abstractNumId w:val="21"/>
  </w:num>
  <w:num w:numId="15">
    <w:abstractNumId w:val="11"/>
  </w:num>
  <w:num w:numId="16">
    <w:abstractNumId w:val="8"/>
  </w:num>
  <w:num w:numId="17">
    <w:abstractNumId w:val="14"/>
  </w:num>
  <w:num w:numId="18">
    <w:abstractNumId w:val="13"/>
  </w:num>
  <w:num w:numId="19">
    <w:abstractNumId w:val="1"/>
  </w:num>
  <w:num w:numId="20">
    <w:abstractNumId w:val="5"/>
  </w:num>
  <w:num w:numId="21">
    <w:abstractNumId w:val="20"/>
  </w:num>
  <w:num w:numId="22">
    <w:abstractNumId w:val="7"/>
  </w:num>
  <w:num w:numId="23">
    <w:abstractNumId w:val="24"/>
  </w:num>
  <w:num w:numId="24">
    <w:abstractNumId w:val="22"/>
  </w:num>
  <w:num w:numId="25">
    <w:abstractNumId w:val="12"/>
  </w:num>
  <w:num w:numId="26">
    <w:abstractNumId w:val="16"/>
  </w:num>
  <w:num w:numId="27">
    <w:abstractNumId w:val="2"/>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297E"/>
    <w:rsid w:val="000B36F2"/>
    <w:rsid w:val="000B3E6D"/>
    <w:rsid w:val="000B4AFE"/>
    <w:rsid w:val="000B4FFA"/>
    <w:rsid w:val="000B55B1"/>
    <w:rsid w:val="000B7771"/>
    <w:rsid w:val="000B799B"/>
    <w:rsid w:val="000C15D6"/>
    <w:rsid w:val="000C1B7F"/>
    <w:rsid w:val="000C62E1"/>
    <w:rsid w:val="000C71C8"/>
    <w:rsid w:val="000C72DB"/>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4809"/>
    <w:rsid w:val="00134D2C"/>
    <w:rsid w:val="0013597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11F"/>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68C"/>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445A"/>
    <w:rsid w:val="002E51F5"/>
    <w:rsid w:val="002E5D2F"/>
    <w:rsid w:val="002E5E6E"/>
    <w:rsid w:val="002E66E0"/>
    <w:rsid w:val="002E7ABF"/>
    <w:rsid w:val="002F0010"/>
    <w:rsid w:val="002F08E7"/>
    <w:rsid w:val="002F0AC0"/>
    <w:rsid w:val="002F0BDA"/>
    <w:rsid w:val="002F1838"/>
    <w:rsid w:val="002F2ADC"/>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1A8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5CD1"/>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0CE"/>
    <w:rsid w:val="003E5A6E"/>
    <w:rsid w:val="003E5FD7"/>
    <w:rsid w:val="003E66E2"/>
    <w:rsid w:val="003E6796"/>
    <w:rsid w:val="003E7858"/>
    <w:rsid w:val="003F01F3"/>
    <w:rsid w:val="003F0A97"/>
    <w:rsid w:val="003F1046"/>
    <w:rsid w:val="003F219E"/>
    <w:rsid w:val="003F277C"/>
    <w:rsid w:val="003F345F"/>
    <w:rsid w:val="003F385D"/>
    <w:rsid w:val="003F3AFF"/>
    <w:rsid w:val="003F3E67"/>
    <w:rsid w:val="003F3FA5"/>
    <w:rsid w:val="003F4002"/>
    <w:rsid w:val="003F401D"/>
    <w:rsid w:val="003F4E31"/>
    <w:rsid w:val="003F5BA1"/>
    <w:rsid w:val="003F5EE4"/>
    <w:rsid w:val="003F7499"/>
    <w:rsid w:val="00400771"/>
    <w:rsid w:val="00402707"/>
    <w:rsid w:val="00402AEA"/>
    <w:rsid w:val="00403337"/>
    <w:rsid w:val="00403779"/>
    <w:rsid w:val="004039A6"/>
    <w:rsid w:val="004045E9"/>
    <w:rsid w:val="004055C5"/>
    <w:rsid w:val="00405693"/>
    <w:rsid w:val="00410885"/>
    <w:rsid w:val="0041138F"/>
    <w:rsid w:val="00412363"/>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033"/>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EED"/>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3596"/>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1BE2"/>
    <w:rsid w:val="00662107"/>
    <w:rsid w:val="00662A90"/>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CAB"/>
    <w:rsid w:val="00684790"/>
    <w:rsid w:val="00684DF9"/>
    <w:rsid w:val="00685C8A"/>
    <w:rsid w:val="00685E1A"/>
    <w:rsid w:val="00685F5B"/>
    <w:rsid w:val="00687D0E"/>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280"/>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0D1"/>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960"/>
    <w:rsid w:val="007B2FAC"/>
    <w:rsid w:val="007B30E2"/>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37A"/>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6F13"/>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0B"/>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DD6"/>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3F62"/>
    <w:rsid w:val="00A84AD7"/>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6A95"/>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45E0"/>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2327"/>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2D46"/>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B5C"/>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1B72"/>
    <w:rsid w:val="00D72053"/>
    <w:rsid w:val="00D727D1"/>
    <w:rsid w:val="00D72BB7"/>
    <w:rsid w:val="00D73533"/>
    <w:rsid w:val="00D73C02"/>
    <w:rsid w:val="00D75FBF"/>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021"/>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87965"/>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336"/>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DB3"/>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3GPPNormalText">
    <w:name w:val="3GPP Normal Text"/>
    <w:basedOn w:val="a0"/>
    <w:link w:val="3GPPNormalTextChar"/>
    <w:qFormat/>
    <w:rsid w:val="00CA2D46"/>
    <w:pPr>
      <w:jc w:val="both"/>
    </w:pPr>
    <w:rPr>
      <w:rFonts w:eastAsia="MS Mincho"/>
      <w:sz w:val="22"/>
      <w:szCs w:val="24"/>
      <w:lang w:val="x-none" w:eastAsia="x-none"/>
    </w:rPr>
  </w:style>
  <w:style w:type="character" w:customStyle="1" w:styleId="3GPPNormalTextChar">
    <w:name w:val="3GPP Normal Text Char"/>
    <w:link w:val="3GPPNormalText"/>
    <w:qFormat/>
    <w:rsid w:val="00CA2D46"/>
    <w:rPr>
      <w:rFonts w:ascii="Times New Roman" w:eastAsia="MS Mincho" w:hAnsi="Times New Roman"/>
      <w:sz w:val="22"/>
      <w:szCs w:val="24"/>
      <w:lang w:val="x-none" w:eastAsia="x-none"/>
    </w:rPr>
  </w:style>
  <w:style w:type="character" w:styleId="af3">
    <w:name w:val="Strong"/>
    <w:uiPriority w:val="22"/>
    <w:qFormat/>
    <w:rsid w:val="00CA2D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A1A76-2BFF-4009-A730-126C626B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894</Words>
  <Characters>5102</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2023-04-10T04:25:00Z</dcterms:created>
  <dcterms:modified xsi:type="dcterms:W3CDTF">2023-04-10T04:25:00Z</dcterms:modified>
</cp:coreProperties>
</file>